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1C82" w14:textId="0CA7522B" w:rsidR="0072429C" w:rsidRPr="0056504D" w:rsidRDefault="00D97C9C" w:rsidP="00BD25F7">
      <w:pPr>
        <w:spacing w:after="0" w:line="240" w:lineRule="auto"/>
        <w:rPr>
          <w:sz w:val="24"/>
          <w:szCs w:val="24"/>
        </w:rPr>
      </w:pPr>
      <w:r w:rsidRPr="7C28B57A">
        <w:rPr>
          <w:b/>
          <w:bCs/>
        </w:rPr>
        <w:t xml:space="preserve"> </w:t>
      </w:r>
      <w:r w:rsidR="00E76C43" w:rsidRPr="7C28B57A">
        <w:rPr>
          <w:b/>
          <w:bCs/>
          <w:sz w:val="44"/>
          <w:szCs w:val="44"/>
        </w:rPr>
        <w:t>Individual Review and Development Form</w:t>
      </w:r>
      <w:r w:rsidR="0029283F" w:rsidRPr="7C28B57A">
        <w:rPr>
          <w:b/>
          <w:bCs/>
          <w:sz w:val="44"/>
          <w:szCs w:val="44"/>
        </w:rPr>
        <w:t xml:space="preserve"> </w:t>
      </w:r>
      <w:proofErr w:type="gramStart"/>
      <w:r w:rsidR="0056504D" w:rsidRPr="0056504D">
        <w:rPr>
          <w:sz w:val="24"/>
          <w:szCs w:val="24"/>
        </w:rPr>
        <w:t>The</w:t>
      </w:r>
      <w:proofErr w:type="gramEnd"/>
      <w:r w:rsidR="0056504D" w:rsidRPr="0056504D">
        <w:rPr>
          <w:sz w:val="24"/>
          <w:szCs w:val="24"/>
        </w:rPr>
        <w:t xml:space="preserve"> contents of this document are confidential to the </w:t>
      </w:r>
      <w:r w:rsidR="0056504D">
        <w:rPr>
          <w:sz w:val="24"/>
          <w:szCs w:val="24"/>
        </w:rPr>
        <w:t>reviewee,</w:t>
      </w:r>
      <w:r w:rsidR="0056504D" w:rsidRPr="0056504D">
        <w:rPr>
          <w:sz w:val="24"/>
          <w:szCs w:val="24"/>
        </w:rPr>
        <w:t xml:space="preserve"> reviewer</w:t>
      </w:r>
      <w:r w:rsidR="00E76C43">
        <w:rPr>
          <w:sz w:val="24"/>
          <w:szCs w:val="24"/>
        </w:rPr>
        <w:t xml:space="preserve"> a</w:t>
      </w:r>
      <w:r w:rsidR="0056504D">
        <w:rPr>
          <w:sz w:val="24"/>
          <w:szCs w:val="24"/>
        </w:rPr>
        <w:t xml:space="preserve">nd senior </w:t>
      </w:r>
      <w:r w:rsidR="00E76C43">
        <w:rPr>
          <w:sz w:val="24"/>
          <w:szCs w:val="24"/>
        </w:rPr>
        <w:t>line manager</w:t>
      </w:r>
      <w:r w:rsidR="0056504D" w:rsidRPr="0056504D">
        <w:rPr>
          <w:sz w:val="24"/>
          <w:szCs w:val="24"/>
        </w:rPr>
        <w:t>.</w:t>
      </w:r>
    </w:p>
    <w:p w14:paraId="79ADE750" w14:textId="36A3DC3C" w:rsidR="00365382" w:rsidRDefault="00365382" w:rsidP="00BD25F7">
      <w:pPr>
        <w:spacing w:after="0" w:line="240" w:lineRule="auto"/>
        <w:rPr>
          <w:b/>
          <w:sz w:val="28"/>
        </w:rPr>
      </w:pPr>
      <w:r>
        <w:rPr>
          <w:b/>
          <w:color w:val="FF0000"/>
          <w:sz w:val="28"/>
          <w:szCs w:val="28"/>
        </w:rPr>
        <w:t xml:space="preserve">This form must be completed in first draft and handed to the reviewer no less than five working days before the </w:t>
      </w:r>
      <w:r w:rsidR="00E76C43">
        <w:rPr>
          <w:b/>
          <w:color w:val="FF0000"/>
          <w:sz w:val="28"/>
          <w:szCs w:val="28"/>
        </w:rPr>
        <w:t>IRDS</w:t>
      </w:r>
      <w:r>
        <w:rPr>
          <w:b/>
          <w:color w:val="FF0000"/>
          <w:sz w:val="28"/>
          <w:szCs w:val="28"/>
        </w:rPr>
        <w:t xml:space="preserve"> meeting.</w:t>
      </w:r>
    </w:p>
    <w:p w14:paraId="01F91C83" w14:textId="77777777" w:rsidR="00A60EF4" w:rsidRDefault="00A60EF4" w:rsidP="00BD25F7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088"/>
        <w:gridCol w:w="1957"/>
        <w:gridCol w:w="3146"/>
      </w:tblGrid>
      <w:tr w:rsidR="00D97C9C" w14:paraId="01F91C86" w14:textId="77777777" w:rsidTr="756B0D2F">
        <w:tc>
          <w:tcPr>
            <w:tcW w:w="2376" w:type="dxa"/>
          </w:tcPr>
          <w:p w14:paraId="01F91C84" w14:textId="387102D6" w:rsidR="00D97C9C" w:rsidRDefault="001224B7" w:rsidP="00D97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Reviewee’s </w:t>
            </w:r>
            <w:r w:rsidR="00D97C9C">
              <w:rPr>
                <w:b/>
                <w:sz w:val="24"/>
                <w:szCs w:val="24"/>
              </w:rPr>
              <w:t xml:space="preserve">Name </w:t>
            </w:r>
            <w:r w:rsidR="001C2FCA">
              <w:rPr>
                <w:b/>
                <w:sz w:val="24"/>
                <w:szCs w:val="24"/>
              </w:rPr>
              <w:t>&amp; Job Title</w:t>
            </w:r>
          </w:p>
        </w:tc>
        <w:tc>
          <w:tcPr>
            <w:tcW w:w="12191" w:type="dxa"/>
            <w:gridSpan w:val="3"/>
          </w:tcPr>
          <w:p w14:paraId="01F91C85" w14:textId="2A570DF2" w:rsidR="00D97C9C" w:rsidRDefault="00D97C9C" w:rsidP="7C28B57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210B" w14:paraId="01F91C8E" w14:textId="77777777" w:rsidTr="756B0D2F">
        <w:trPr>
          <w:trHeight w:val="490"/>
        </w:trPr>
        <w:tc>
          <w:tcPr>
            <w:tcW w:w="2376" w:type="dxa"/>
          </w:tcPr>
          <w:p w14:paraId="01F91C8A" w14:textId="77777777" w:rsidR="00BF210B" w:rsidRDefault="00BF210B" w:rsidP="00D97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Reviewer name: </w:t>
            </w:r>
          </w:p>
        </w:tc>
        <w:tc>
          <w:tcPr>
            <w:tcW w:w="7088" w:type="dxa"/>
          </w:tcPr>
          <w:p w14:paraId="01F91C8B" w14:textId="77777777" w:rsidR="00BF210B" w:rsidRDefault="00BF210B" w:rsidP="00BD25F7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14:paraId="01F91C8C" w14:textId="23D19210" w:rsidR="00BF210B" w:rsidRPr="001224B7" w:rsidRDefault="001224B7" w:rsidP="00BD25F7">
            <w:pPr>
              <w:rPr>
                <w:b/>
                <w:sz w:val="24"/>
                <w:szCs w:val="24"/>
              </w:rPr>
            </w:pPr>
            <w:r w:rsidRPr="001224B7">
              <w:rPr>
                <w:rFonts w:eastAsia="MS Mincho" w:cs="Times New Roman"/>
                <w:b/>
                <w:lang w:eastAsia="ja-JP"/>
              </w:rPr>
              <w:t>Review For Year:</w:t>
            </w:r>
          </w:p>
        </w:tc>
        <w:tc>
          <w:tcPr>
            <w:tcW w:w="3146" w:type="dxa"/>
          </w:tcPr>
          <w:p w14:paraId="01F91C8D" w14:textId="77777777" w:rsidR="00BF210B" w:rsidRDefault="00BF210B" w:rsidP="00BD25F7">
            <w:pPr>
              <w:rPr>
                <w:b/>
                <w:sz w:val="24"/>
                <w:szCs w:val="24"/>
              </w:rPr>
            </w:pPr>
          </w:p>
        </w:tc>
      </w:tr>
    </w:tbl>
    <w:p w14:paraId="01F91C8F" w14:textId="77777777" w:rsidR="00D97C9C" w:rsidRDefault="00D97C9C" w:rsidP="00BD25F7">
      <w:pPr>
        <w:spacing w:after="0" w:line="240" w:lineRule="auto"/>
        <w:rPr>
          <w:b/>
          <w:sz w:val="24"/>
          <w:szCs w:val="24"/>
        </w:rPr>
      </w:pPr>
    </w:p>
    <w:p w14:paraId="01F91C90" w14:textId="2893F462" w:rsidR="00BD25F7" w:rsidRDefault="00EC40AA" w:rsidP="00BD25F7">
      <w:pPr>
        <w:spacing w:after="0" w:line="240" w:lineRule="auto"/>
      </w:pPr>
      <w:r w:rsidRPr="005A0BA5">
        <w:rPr>
          <w:b/>
          <w:sz w:val="24"/>
          <w:szCs w:val="24"/>
        </w:rPr>
        <w:t xml:space="preserve">Part A: </w:t>
      </w:r>
      <w:r w:rsidR="007263AE">
        <w:rPr>
          <w:b/>
          <w:sz w:val="24"/>
          <w:szCs w:val="24"/>
        </w:rPr>
        <w:t xml:space="preserve">Review of </w:t>
      </w:r>
      <w:r w:rsidRPr="005A0BA5">
        <w:rPr>
          <w:b/>
          <w:sz w:val="24"/>
          <w:szCs w:val="24"/>
        </w:rPr>
        <w:t xml:space="preserve">the previous </w:t>
      </w:r>
      <w:r w:rsidR="009B0A4F">
        <w:rPr>
          <w:b/>
          <w:sz w:val="24"/>
          <w:szCs w:val="24"/>
        </w:rPr>
        <w:t>year</w:t>
      </w:r>
      <w:r w:rsidRPr="005A0BA5">
        <w:rPr>
          <w:b/>
          <w:sz w:val="24"/>
          <w:szCs w:val="24"/>
        </w:rPr>
        <w:t xml:space="preserve">  </w:t>
      </w:r>
    </w:p>
    <w:p w14:paraId="01F91C91" w14:textId="77777777" w:rsidR="00EC40AA" w:rsidRDefault="007B6F5D" w:rsidP="00E56233">
      <w:pPr>
        <w:spacing w:after="0" w:line="240" w:lineRule="auto"/>
        <w:rPr>
          <w:i/>
        </w:rPr>
      </w:pPr>
      <w:r>
        <w:t>Refer to the guidance notes</w:t>
      </w:r>
      <w:r w:rsidR="00E56233">
        <w:t xml:space="preserve"> for more </w:t>
      </w:r>
      <w:proofErr w:type="gramStart"/>
      <w:r w:rsidR="00E56233">
        <w:t>information</w:t>
      </w:r>
      <w:proofErr w:type="gramEnd"/>
      <w:r w:rsidR="00E56233">
        <w:t xml:space="preserve"> </w:t>
      </w:r>
    </w:p>
    <w:p w14:paraId="01F91C92" w14:textId="77777777" w:rsidR="00BD25F7" w:rsidRPr="0000126E" w:rsidRDefault="00BD25F7" w:rsidP="00BD25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7"/>
      </w:tblGrid>
      <w:tr w:rsidR="004A176B" w:rsidRPr="0000126E" w14:paraId="01F91C95" w14:textId="77777777" w:rsidTr="24BDB044">
        <w:tc>
          <w:tcPr>
            <w:tcW w:w="14567" w:type="dxa"/>
            <w:shd w:val="clear" w:color="auto" w:fill="D9D9D9" w:themeFill="background1" w:themeFillShade="D9"/>
          </w:tcPr>
          <w:p w14:paraId="01F91C93" w14:textId="2FD72E0C" w:rsidR="004A176B" w:rsidRPr="0000126E" w:rsidRDefault="004A176B" w:rsidP="00BD25F7">
            <w:r w:rsidRPr="0000126E">
              <w:t>Review of previous year</w:t>
            </w:r>
            <w:r>
              <w:t xml:space="preserve">’s development and </w:t>
            </w:r>
            <w:r w:rsidR="00FF60EC">
              <w:t>objective</w:t>
            </w:r>
            <w:r>
              <w:t>s</w:t>
            </w:r>
            <w:r w:rsidRPr="0000126E">
              <w:t xml:space="preserve">: </w:t>
            </w:r>
            <w:r w:rsidR="00DB7DC0">
              <w:t>word</w:t>
            </w:r>
            <w:r w:rsidR="00A24329">
              <w:t xml:space="preserve"> </w:t>
            </w:r>
            <w:r w:rsidR="00DB7DC0">
              <w:t>count guidance – 500 words</w:t>
            </w:r>
            <w:r w:rsidR="00A74F8D">
              <w:t xml:space="preserve"> maximum</w:t>
            </w:r>
          </w:p>
        </w:tc>
      </w:tr>
      <w:tr w:rsidR="004A176B" w:rsidRPr="0000126E" w14:paraId="01F91C9A" w14:textId="77777777" w:rsidTr="24BDB044">
        <w:trPr>
          <w:trHeight w:val="471"/>
        </w:trPr>
        <w:tc>
          <w:tcPr>
            <w:tcW w:w="14567" w:type="dxa"/>
          </w:tcPr>
          <w:p w14:paraId="3D2E68BC" w14:textId="6D446AE4" w:rsidR="007B28D6" w:rsidRPr="00DB7DC0" w:rsidRDefault="007B28D6" w:rsidP="007B28D6">
            <w:pPr>
              <w:rPr>
                <w:color w:val="1F497D" w:themeColor="text2"/>
              </w:rPr>
            </w:pPr>
            <w:r w:rsidRPr="00DB7DC0">
              <w:rPr>
                <w:color w:val="1F497D" w:themeColor="text2"/>
              </w:rPr>
              <w:t xml:space="preserve">Transfer the </w:t>
            </w:r>
            <w:r w:rsidR="0054013B">
              <w:rPr>
                <w:color w:val="1F497D" w:themeColor="text2"/>
              </w:rPr>
              <w:t xml:space="preserve">goals and </w:t>
            </w:r>
            <w:r w:rsidRPr="00DB7DC0">
              <w:rPr>
                <w:color w:val="1F497D" w:themeColor="text2"/>
              </w:rPr>
              <w:t>objectives set in your previous years’ annual review into this section</w:t>
            </w:r>
            <w:r w:rsidR="00C02B5D">
              <w:rPr>
                <w:color w:val="1F497D" w:themeColor="text2"/>
              </w:rPr>
              <w:t>.</w:t>
            </w:r>
            <w:r w:rsidRPr="00DB7DC0">
              <w:rPr>
                <w:color w:val="1F497D" w:themeColor="text2"/>
              </w:rPr>
              <w:t xml:space="preserve">: </w:t>
            </w:r>
          </w:p>
          <w:p w14:paraId="360F6994" w14:textId="77777777" w:rsidR="004A176B" w:rsidRDefault="004A176B" w:rsidP="00D97C9C"/>
          <w:p w14:paraId="0852123C" w14:textId="77777777" w:rsidR="004A176B" w:rsidRDefault="004A176B" w:rsidP="00D97C9C"/>
          <w:p w14:paraId="4F923581" w14:textId="77777777" w:rsidR="004A176B" w:rsidRDefault="004A176B" w:rsidP="00D97C9C"/>
          <w:p w14:paraId="371B680F" w14:textId="77777777" w:rsidR="004A176B" w:rsidRDefault="004A176B" w:rsidP="00D97C9C"/>
          <w:p w14:paraId="3173EB41" w14:textId="77777777" w:rsidR="004A176B" w:rsidRDefault="004A176B" w:rsidP="00D97C9C"/>
          <w:p w14:paraId="4714F45B" w14:textId="77777777" w:rsidR="004A176B" w:rsidRDefault="004A176B" w:rsidP="00D97C9C"/>
          <w:p w14:paraId="09EF1570" w14:textId="77777777" w:rsidR="004A176B" w:rsidRDefault="004A176B" w:rsidP="00D97C9C"/>
          <w:p w14:paraId="34161D04" w14:textId="77777777" w:rsidR="004A176B" w:rsidRDefault="004A176B" w:rsidP="00D97C9C"/>
          <w:p w14:paraId="4682A112" w14:textId="6E23611B" w:rsidR="004A176B" w:rsidRDefault="004A176B" w:rsidP="00D97C9C"/>
          <w:p w14:paraId="1C69FD04" w14:textId="77777777" w:rsidR="004A176B" w:rsidRDefault="004A176B" w:rsidP="00D97C9C"/>
          <w:p w14:paraId="291C5540" w14:textId="6B0B2011" w:rsidR="004A176B" w:rsidRDefault="004A176B" w:rsidP="00D97C9C"/>
          <w:p w14:paraId="24DA2915" w14:textId="6066DCAC" w:rsidR="00447595" w:rsidRDefault="00447595" w:rsidP="00D97C9C"/>
          <w:p w14:paraId="652CAEB7" w14:textId="7E378276" w:rsidR="00447595" w:rsidRDefault="00447595" w:rsidP="00D97C9C"/>
          <w:p w14:paraId="3294DCDB" w14:textId="13E99E4B" w:rsidR="00447595" w:rsidRDefault="00447595" w:rsidP="00D97C9C"/>
          <w:p w14:paraId="046A69D5" w14:textId="016AC7E8" w:rsidR="00447595" w:rsidRDefault="00447595" w:rsidP="00D97C9C"/>
          <w:p w14:paraId="7883B33E" w14:textId="6F8058EB" w:rsidR="00447595" w:rsidRDefault="00447595" w:rsidP="00D97C9C"/>
          <w:p w14:paraId="29E01D71" w14:textId="15D64B73" w:rsidR="00447595" w:rsidRDefault="00447595" w:rsidP="00D97C9C"/>
          <w:p w14:paraId="5919349F" w14:textId="37049A4B" w:rsidR="00447595" w:rsidRDefault="00447595" w:rsidP="00D97C9C"/>
          <w:p w14:paraId="46A0039E" w14:textId="03B78C1C" w:rsidR="00447595" w:rsidRDefault="00447595" w:rsidP="00D97C9C"/>
          <w:p w14:paraId="3386BB21" w14:textId="52C5BA3A" w:rsidR="00447595" w:rsidRDefault="00447595" w:rsidP="00D97C9C"/>
          <w:p w14:paraId="068629BA" w14:textId="63FB7233" w:rsidR="00447595" w:rsidRDefault="00447595" w:rsidP="00D97C9C"/>
          <w:p w14:paraId="4059001E" w14:textId="316666D3" w:rsidR="00447595" w:rsidRDefault="00447595" w:rsidP="00D97C9C"/>
          <w:p w14:paraId="40838405" w14:textId="106C85B7" w:rsidR="00447595" w:rsidRDefault="00447595" w:rsidP="00D97C9C"/>
          <w:p w14:paraId="2E52856A" w14:textId="2ED4F55F" w:rsidR="00447595" w:rsidRDefault="00447595" w:rsidP="00D97C9C"/>
          <w:p w14:paraId="3AD60A64" w14:textId="40595FBE" w:rsidR="00447595" w:rsidRDefault="00447595" w:rsidP="00D97C9C"/>
          <w:p w14:paraId="3FBAC574" w14:textId="77777777" w:rsidR="00447595" w:rsidRDefault="00447595" w:rsidP="00D97C9C"/>
          <w:p w14:paraId="3EFF4713" w14:textId="77777777" w:rsidR="004A176B" w:rsidRDefault="004A176B" w:rsidP="00D97C9C"/>
          <w:p w14:paraId="01F91C96" w14:textId="77777777" w:rsidR="004A176B" w:rsidRDefault="004A176B" w:rsidP="00D97C9C"/>
        </w:tc>
      </w:tr>
      <w:tr w:rsidR="004A176B" w:rsidRPr="0000126E" w14:paraId="01F91CB3" w14:textId="77777777" w:rsidTr="24BDB044">
        <w:trPr>
          <w:trHeight w:val="468"/>
        </w:trPr>
        <w:tc>
          <w:tcPr>
            <w:tcW w:w="14567" w:type="dxa"/>
            <w:shd w:val="clear" w:color="auto" w:fill="9BBB59" w:themeFill="accent3"/>
          </w:tcPr>
          <w:p w14:paraId="01F91CB1" w14:textId="490B1742" w:rsidR="004A176B" w:rsidRDefault="00D758A6" w:rsidP="00E76C43">
            <w:r>
              <w:lastRenderedPageBreak/>
              <w:t xml:space="preserve">Academic Staff: </w:t>
            </w:r>
            <w:r w:rsidR="007B216A">
              <w:t xml:space="preserve">Discussions will be set in the context of your role profile. </w:t>
            </w:r>
            <w:r w:rsidR="000E17A4">
              <w:t xml:space="preserve">To aid this, </w:t>
            </w:r>
            <w:r w:rsidR="00ED27B0">
              <w:t>s</w:t>
            </w:r>
            <w:r w:rsidR="00BD0FDF">
              <w:t xml:space="preserve">taff on research role profiles should </w:t>
            </w:r>
            <w:r w:rsidR="00764397">
              <w:t xml:space="preserve">download and attach </w:t>
            </w:r>
            <w:r w:rsidR="00BD0FDF">
              <w:t>the report on achievements in RKE last year from</w:t>
            </w:r>
            <w:r w:rsidR="00764397">
              <w:t xml:space="preserve"> PURE</w:t>
            </w:r>
            <w:r w:rsidR="00BD0FDF">
              <w:t xml:space="preserve">. </w:t>
            </w:r>
            <w:r w:rsidR="008448ED">
              <w:t xml:space="preserve">This is available from your profile page by downloading your personal ‘Faculty and Academic Activity Report’ (FAAR) for the year. </w:t>
            </w:r>
            <w:r w:rsidR="0025555A">
              <w:t xml:space="preserve">Staff on Teaching and Scholarship profiles who are research active are welcome to also download their report from PURE if applicable. </w:t>
            </w:r>
            <w:r>
              <w:t xml:space="preserve">L&amp;T returns </w:t>
            </w:r>
            <w:r w:rsidR="00BD0FDF">
              <w:t xml:space="preserve">should also be included </w:t>
            </w:r>
            <w:r>
              <w:t>here to inform those discussions.</w:t>
            </w:r>
            <w:r w:rsidR="0025555A">
              <w:t xml:space="preserve"> </w:t>
            </w:r>
          </w:p>
        </w:tc>
      </w:tr>
    </w:tbl>
    <w:p w14:paraId="01F91CB5" w14:textId="7B35CD47" w:rsidR="00447595" w:rsidRDefault="00447595" w:rsidP="005A564D">
      <w:pPr>
        <w:rPr>
          <w:b/>
          <w:sz w:val="24"/>
          <w:szCs w:val="24"/>
        </w:rPr>
      </w:pPr>
    </w:p>
    <w:p w14:paraId="0A76550F" w14:textId="78A9D5DF" w:rsidR="008B4AC7" w:rsidRPr="005A0BA5" w:rsidRDefault="008B4AC7" w:rsidP="005A564D">
      <w:pPr>
        <w:rPr>
          <w:b/>
          <w:sz w:val="24"/>
          <w:szCs w:val="24"/>
        </w:rPr>
      </w:pPr>
      <w:r w:rsidRPr="005A0BA5">
        <w:rPr>
          <w:b/>
          <w:sz w:val="24"/>
          <w:szCs w:val="24"/>
        </w:rPr>
        <w:t xml:space="preserve">Part </w:t>
      </w:r>
      <w:r w:rsidR="00A60EF4">
        <w:rPr>
          <w:b/>
          <w:sz w:val="24"/>
          <w:szCs w:val="24"/>
        </w:rPr>
        <w:t>B</w:t>
      </w:r>
      <w:r w:rsidRPr="005A0BA5">
        <w:rPr>
          <w:b/>
          <w:sz w:val="24"/>
          <w:szCs w:val="24"/>
        </w:rPr>
        <w:t xml:space="preserve">: The Future </w:t>
      </w:r>
    </w:p>
    <w:p w14:paraId="01F91CB6" w14:textId="77777777" w:rsidR="008B4AC7" w:rsidRDefault="00A60EF4" w:rsidP="00BD25F7">
      <w:pPr>
        <w:spacing w:after="0" w:line="240" w:lineRule="auto"/>
      </w:pPr>
      <w:r>
        <w:t xml:space="preserve">Refer to the guidance notes for more </w:t>
      </w:r>
      <w:proofErr w:type="gramStart"/>
      <w:r>
        <w:t>information</w:t>
      </w:r>
      <w:proofErr w:type="gramEnd"/>
      <w:r>
        <w:t xml:space="preserve"> </w:t>
      </w:r>
    </w:p>
    <w:p w14:paraId="01F91CB7" w14:textId="77777777" w:rsidR="00BD25F7" w:rsidRPr="0000126E" w:rsidRDefault="00BD25F7" w:rsidP="00BD25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7"/>
      </w:tblGrid>
      <w:tr w:rsidR="004A176B" w:rsidRPr="0000126E" w14:paraId="01F91CBE" w14:textId="77777777" w:rsidTr="004A176B">
        <w:tc>
          <w:tcPr>
            <w:tcW w:w="14567" w:type="dxa"/>
            <w:shd w:val="clear" w:color="auto" w:fill="D9D9D9" w:themeFill="background1" w:themeFillShade="D9"/>
          </w:tcPr>
          <w:p w14:paraId="01F91CB9" w14:textId="1D48057C" w:rsidR="004A176B" w:rsidRPr="0000126E" w:rsidRDefault="004A176B" w:rsidP="00BD25F7">
            <w:r>
              <w:t xml:space="preserve">What are </w:t>
            </w:r>
            <w:r w:rsidR="00E76C43">
              <w:t>the agreed</w:t>
            </w:r>
            <w:r w:rsidR="0054013B">
              <w:t xml:space="preserve"> goals and </w:t>
            </w:r>
            <w:r>
              <w:t>objectives for the coming year?</w:t>
            </w:r>
            <w:r w:rsidR="00DB7DC0">
              <w:t xml:space="preserve"> </w:t>
            </w:r>
            <w:r w:rsidR="00A24329">
              <w:t>W</w:t>
            </w:r>
            <w:r w:rsidR="00DB7DC0">
              <w:t>ord</w:t>
            </w:r>
            <w:r w:rsidR="00A24329">
              <w:t xml:space="preserve"> </w:t>
            </w:r>
            <w:r w:rsidR="00DB7DC0">
              <w:t>count guidance – 500 words</w:t>
            </w:r>
            <w:r w:rsidR="00A74F8D">
              <w:t xml:space="preserve"> maximum</w:t>
            </w:r>
          </w:p>
        </w:tc>
      </w:tr>
      <w:tr w:rsidR="004A176B" w:rsidRPr="0000126E" w14:paraId="01F91CC4" w14:textId="77777777" w:rsidTr="004A176B">
        <w:tc>
          <w:tcPr>
            <w:tcW w:w="14567" w:type="dxa"/>
          </w:tcPr>
          <w:p w14:paraId="3DCE4280" w14:textId="77777777" w:rsidR="004A176B" w:rsidRDefault="004A176B" w:rsidP="00BD25F7"/>
          <w:p w14:paraId="2CD9F84D" w14:textId="77777777" w:rsidR="004A176B" w:rsidRDefault="004A176B" w:rsidP="00BD25F7"/>
          <w:p w14:paraId="4117669B" w14:textId="77777777" w:rsidR="004A176B" w:rsidRDefault="004A176B" w:rsidP="00BD25F7"/>
          <w:p w14:paraId="39C830D6" w14:textId="77777777" w:rsidR="004A176B" w:rsidRDefault="004A176B" w:rsidP="00BD25F7"/>
          <w:p w14:paraId="50064421" w14:textId="77777777" w:rsidR="004A176B" w:rsidRDefault="004A176B" w:rsidP="00BD25F7"/>
          <w:p w14:paraId="1B707D48" w14:textId="77777777" w:rsidR="004A176B" w:rsidRDefault="004A176B" w:rsidP="00BD25F7"/>
          <w:p w14:paraId="4582FE16" w14:textId="77777777" w:rsidR="004A176B" w:rsidRDefault="004A176B" w:rsidP="00BD25F7"/>
          <w:p w14:paraId="4D5A5E0B" w14:textId="77777777" w:rsidR="004A176B" w:rsidRDefault="004A176B" w:rsidP="00BD25F7"/>
          <w:p w14:paraId="1ED6B3D9" w14:textId="77777777" w:rsidR="004A176B" w:rsidRDefault="004A176B" w:rsidP="00BD25F7"/>
          <w:p w14:paraId="2DBE5C3B" w14:textId="77777777" w:rsidR="004A176B" w:rsidRDefault="004A176B" w:rsidP="00BD25F7"/>
          <w:p w14:paraId="7AE51973" w14:textId="77777777" w:rsidR="004A176B" w:rsidRDefault="004A176B" w:rsidP="00BD25F7"/>
          <w:p w14:paraId="420E3EB3" w14:textId="77777777" w:rsidR="004A176B" w:rsidRDefault="004A176B" w:rsidP="00BD25F7"/>
          <w:p w14:paraId="37881E7D" w14:textId="267EB969" w:rsidR="004A176B" w:rsidRDefault="004A176B" w:rsidP="00BD25F7"/>
          <w:p w14:paraId="669BAC1C" w14:textId="7D26AC7F" w:rsidR="00447595" w:rsidRDefault="00447595" w:rsidP="00BD25F7"/>
          <w:p w14:paraId="4FB48DC8" w14:textId="5CAFFF0E" w:rsidR="00447595" w:rsidRDefault="00447595" w:rsidP="00BD25F7"/>
          <w:p w14:paraId="66D8AE46" w14:textId="21A2ACBE" w:rsidR="00447595" w:rsidRDefault="00447595" w:rsidP="00BD25F7"/>
          <w:p w14:paraId="78C9AB6B" w14:textId="6BC22320" w:rsidR="00447595" w:rsidRDefault="00447595" w:rsidP="00BD25F7"/>
          <w:p w14:paraId="11CA7B30" w14:textId="1FE49DF5" w:rsidR="00447595" w:rsidRDefault="00447595" w:rsidP="00BD25F7"/>
          <w:p w14:paraId="208C785A" w14:textId="47F1DEF3" w:rsidR="00447595" w:rsidRDefault="00447595" w:rsidP="00BD25F7"/>
          <w:p w14:paraId="2502EA58" w14:textId="7BE4F22E" w:rsidR="00447595" w:rsidRDefault="00447595" w:rsidP="00BD25F7"/>
          <w:p w14:paraId="192BC21A" w14:textId="3EC22ECB" w:rsidR="00447595" w:rsidRDefault="00447595" w:rsidP="00BD25F7"/>
          <w:p w14:paraId="3A8A094C" w14:textId="5C93837F" w:rsidR="00447595" w:rsidRDefault="00447595" w:rsidP="00BD25F7"/>
          <w:p w14:paraId="222885A4" w14:textId="079BAAA4" w:rsidR="00447595" w:rsidRDefault="00447595" w:rsidP="00BD25F7"/>
          <w:p w14:paraId="79EE02AF" w14:textId="3AE9DAC0" w:rsidR="00447595" w:rsidRDefault="00447595" w:rsidP="00BD25F7"/>
          <w:p w14:paraId="3879D63C" w14:textId="351C9783" w:rsidR="00447595" w:rsidRDefault="00447595" w:rsidP="00BD25F7"/>
          <w:p w14:paraId="24ED3CA8" w14:textId="3C3CB81F" w:rsidR="00447595" w:rsidRDefault="00447595" w:rsidP="00BD25F7"/>
          <w:p w14:paraId="007054DB" w14:textId="77777777" w:rsidR="00447595" w:rsidRDefault="00447595" w:rsidP="00BD25F7"/>
          <w:p w14:paraId="7C06637E" w14:textId="77777777" w:rsidR="004A176B" w:rsidRDefault="004A176B" w:rsidP="00BD25F7"/>
          <w:p w14:paraId="01F91CC0" w14:textId="77777777" w:rsidR="004A176B" w:rsidRPr="0000126E" w:rsidRDefault="004A176B" w:rsidP="00BD25F7"/>
        </w:tc>
      </w:tr>
      <w:tr w:rsidR="004A176B" w:rsidRPr="0000126E" w14:paraId="01F91CEE" w14:textId="77777777" w:rsidTr="004A176B">
        <w:tc>
          <w:tcPr>
            <w:tcW w:w="14567" w:type="dxa"/>
            <w:shd w:val="clear" w:color="auto" w:fill="9BBB59" w:themeFill="accent3"/>
          </w:tcPr>
          <w:p w14:paraId="01F91CE9" w14:textId="77777777" w:rsidR="004A176B" w:rsidRDefault="004A176B" w:rsidP="00BD25F7"/>
          <w:p w14:paraId="5F39D512" w14:textId="77F64213" w:rsidR="003E3DC5" w:rsidRDefault="003E3DC5" w:rsidP="003E3DC5">
            <w:r>
              <w:t>Academic Staff: Please note your L&amp;T</w:t>
            </w:r>
            <w:r w:rsidR="008448ED">
              <w:t>, research and KE</w:t>
            </w:r>
            <w:r>
              <w:t xml:space="preserve"> objectives here</w:t>
            </w:r>
            <w:r w:rsidR="00F27D95">
              <w:t xml:space="preserve"> as appropriate to your role profile</w:t>
            </w:r>
            <w:r w:rsidR="008448ED">
              <w:t xml:space="preserve">. Staff who have secured 100 KE hours for </w:t>
            </w:r>
            <w:r w:rsidR="00FE5413">
              <w:t>2021</w:t>
            </w:r>
            <w:r w:rsidR="008448ED">
              <w:t>-2</w:t>
            </w:r>
            <w:r w:rsidR="00FE5413">
              <w:t>2</w:t>
            </w:r>
            <w:r w:rsidR="008448ED">
              <w:t xml:space="preserve"> should attach their KE planning form (the application.) </w:t>
            </w:r>
            <w:r w:rsidR="001174AB">
              <w:t xml:space="preserve">Staff on T&amp;R and TERR should attach </w:t>
            </w:r>
            <w:r w:rsidR="008E25D1">
              <w:t xml:space="preserve">their </w:t>
            </w:r>
            <w:r w:rsidR="0087124E">
              <w:t xml:space="preserve">Research Planning forms </w:t>
            </w:r>
            <w:r w:rsidR="007F12B0">
              <w:t>for 2021-22</w:t>
            </w:r>
            <w:r w:rsidR="008E25D1">
              <w:t xml:space="preserve">. These will be </w:t>
            </w:r>
            <w:r w:rsidR="0087124E">
              <w:t>available from your Faculty Head of RKE.</w:t>
            </w:r>
          </w:p>
          <w:p w14:paraId="01F91CEA" w14:textId="15C5C596" w:rsidR="004A176B" w:rsidRPr="0000126E" w:rsidRDefault="004A176B" w:rsidP="001224B7"/>
        </w:tc>
      </w:tr>
    </w:tbl>
    <w:p w14:paraId="01F91CEF" w14:textId="5F721E6C" w:rsidR="008B4AC7" w:rsidRDefault="008B4AC7" w:rsidP="00BD25F7">
      <w:pPr>
        <w:spacing w:after="0" w:line="240" w:lineRule="auto"/>
      </w:pPr>
    </w:p>
    <w:p w14:paraId="380610CB" w14:textId="0267EF90" w:rsidR="008D4182" w:rsidRPr="0000126E" w:rsidRDefault="008D4182" w:rsidP="00BD25F7">
      <w:pPr>
        <w:spacing w:after="0" w:line="240" w:lineRule="auto"/>
      </w:pPr>
      <w:r w:rsidRPr="005A0BA5">
        <w:rPr>
          <w:b/>
          <w:sz w:val="24"/>
          <w:szCs w:val="24"/>
        </w:rPr>
        <w:t xml:space="preserve">Part </w:t>
      </w:r>
      <w:r w:rsidR="00F304FE">
        <w:rPr>
          <w:b/>
          <w:sz w:val="24"/>
          <w:szCs w:val="24"/>
        </w:rPr>
        <w:t>C</w:t>
      </w:r>
      <w:r w:rsidRPr="005A0BA5">
        <w:rPr>
          <w:b/>
          <w:sz w:val="24"/>
          <w:szCs w:val="24"/>
        </w:rPr>
        <w:t>: T</w:t>
      </w:r>
      <w:r w:rsidR="00F304FE">
        <w:rPr>
          <w:b/>
          <w:sz w:val="24"/>
          <w:szCs w:val="24"/>
        </w:rPr>
        <w:t>raining and support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54013B" w14:paraId="5A10362E" w14:textId="77777777" w:rsidTr="0054013B">
        <w:tc>
          <w:tcPr>
            <w:tcW w:w="14668" w:type="dxa"/>
            <w:shd w:val="clear" w:color="auto" w:fill="D9D9D9" w:themeFill="background1" w:themeFillShade="D9"/>
          </w:tcPr>
          <w:p w14:paraId="434C1D63" w14:textId="5E01BD10" w:rsidR="0054013B" w:rsidRDefault="0054013B" w:rsidP="00BD25F7">
            <w:r>
              <w:t>List training or support needs identified and target date for completion</w:t>
            </w:r>
          </w:p>
        </w:tc>
      </w:tr>
      <w:tr w:rsidR="0054013B" w14:paraId="5A92C271" w14:textId="77777777" w:rsidTr="0054013B">
        <w:tc>
          <w:tcPr>
            <w:tcW w:w="14668" w:type="dxa"/>
          </w:tcPr>
          <w:p w14:paraId="60FF98AE" w14:textId="77777777" w:rsidR="0054013B" w:rsidRDefault="0054013B" w:rsidP="00BD25F7"/>
          <w:p w14:paraId="04EDC263" w14:textId="77777777" w:rsidR="0054013B" w:rsidRDefault="0054013B" w:rsidP="00BD25F7"/>
          <w:p w14:paraId="307E2AA9" w14:textId="77777777" w:rsidR="0054013B" w:rsidRDefault="0054013B" w:rsidP="00BD25F7"/>
          <w:p w14:paraId="317F394A" w14:textId="77777777" w:rsidR="0054013B" w:rsidRDefault="0054013B" w:rsidP="00BD25F7"/>
          <w:p w14:paraId="4DCA660A" w14:textId="77777777" w:rsidR="0054013B" w:rsidRDefault="0054013B" w:rsidP="00BD25F7"/>
          <w:p w14:paraId="2BCEDE1D" w14:textId="77777777" w:rsidR="0054013B" w:rsidRDefault="0054013B" w:rsidP="00BD25F7"/>
          <w:p w14:paraId="3AFB6D09" w14:textId="68B967C5" w:rsidR="0054013B" w:rsidRDefault="0054013B" w:rsidP="00BD25F7"/>
        </w:tc>
      </w:tr>
    </w:tbl>
    <w:p w14:paraId="01F91CF0" w14:textId="0857BDE7" w:rsidR="0000126E" w:rsidRPr="0000126E" w:rsidRDefault="0000126E" w:rsidP="00BD25F7">
      <w:pPr>
        <w:spacing w:after="0" w:line="240" w:lineRule="auto"/>
      </w:pPr>
    </w:p>
    <w:p w14:paraId="01F91CF1" w14:textId="77777777" w:rsidR="0000126E" w:rsidRPr="0000126E" w:rsidRDefault="0000126E" w:rsidP="00BD25F7">
      <w:pPr>
        <w:spacing w:after="0" w:line="240" w:lineRule="auto"/>
        <w:rPr>
          <w:rFonts w:cs="Arial"/>
          <w:b/>
          <w:bCs/>
        </w:rPr>
        <w:sectPr w:rsidR="0000126E" w:rsidRPr="0000126E" w:rsidSect="00BF210B">
          <w:footerReference w:type="default" r:id="rId11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01F91CF2" w14:textId="3384CA75" w:rsidR="0000126E" w:rsidRDefault="0000126E" w:rsidP="00BD25F7">
      <w:pPr>
        <w:spacing w:after="0" w:line="240" w:lineRule="auto"/>
        <w:rPr>
          <w:rFonts w:cs="Arial"/>
          <w:b/>
          <w:bCs/>
          <w:sz w:val="24"/>
        </w:rPr>
      </w:pPr>
      <w:r w:rsidRPr="005A0BA5">
        <w:rPr>
          <w:rFonts w:cs="Arial"/>
          <w:b/>
          <w:bCs/>
          <w:sz w:val="24"/>
        </w:rPr>
        <w:t xml:space="preserve"> Summary </w:t>
      </w:r>
    </w:p>
    <w:p w14:paraId="01F91CF3" w14:textId="77777777" w:rsidR="001638D7" w:rsidRPr="005A0BA5" w:rsidRDefault="001638D7" w:rsidP="00BD25F7">
      <w:pPr>
        <w:spacing w:after="0" w:line="240" w:lineRule="auto"/>
        <w:rPr>
          <w:rFonts w:cs="Arial"/>
          <w:b/>
          <w:bCs/>
          <w:sz w:val="24"/>
        </w:rPr>
      </w:pPr>
    </w:p>
    <w:p w14:paraId="01F91CF4" w14:textId="4A661EAF" w:rsidR="0000126E" w:rsidRDefault="0000126E" w:rsidP="00F315EA">
      <w:pPr>
        <w:spacing w:after="0" w:line="240" w:lineRule="auto"/>
        <w:rPr>
          <w:rFonts w:cs="Arial"/>
          <w:b/>
          <w:bCs/>
        </w:rPr>
      </w:pPr>
    </w:p>
    <w:p w14:paraId="4AB4021B" w14:textId="76C19A2D" w:rsidR="000A410B" w:rsidRDefault="000A410B" w:rsidP="00F315EA">
      <w:pPr>
        <w:spacing w:after="0" w:line="240" w:lineRule="auto"/>
        <w:rPr>
          <w:rFonts w:cs="Arial"/>
          <w:b/>
          <w:bCs/>
        </w:rPr>
      </w:pPr>
    </w:p>
    <w:p w14:paraId="7C449E6A" w14:textId="6F7E4244" w:rsidR="000A410B" w:rsidRDefault="000A410B" w:rsidP="00F315EA">
      <w:pPr>
        <w:spacing w:after="0" w:line="240" w:lineRule="auto"/>
        <w:rPr>
          <w:rFonts w:cs="Arial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1920"/>
        <w:gridCol w:w="285"/>
        <w:gridCol w:w="5490"/>
        <w:gridCol w:w="2040"/>
      </w:tblGrid>
      <w:tr w:rsidR="00B4603F" w14:paraId="65905F31" w14:textId="736F506C" w:rsidTr="000A410B">
        <w:trPr>
          <w:trHeight w:val="540"/>
        </w:trPr>
        <w:tc>
          <w:tcPr>
            <w:tcW w:w="6480" w:type="dxa"/>
            <w:gridSpan w:val="2"/>
          </w:tcPr>
          <w:p w14:paraId="00CA223E" w14:textId="6D56B431" w:rsidR="00B4603F" w:rsidRDefault="00B4603F" w:rsidP="00F315EA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Reviewer’s Comments</w:t>
            </w:r>
          </w:p>
        </w:tc>
        <w:tc>
          <w:tcPr>
            <w:tcW w:w="285" w:type="dxa"/>
            <w:vMerge w:val="restart"/>
            <w:tcBorders>
              <w:top w:val="nil"/>
            </w:tcBorders>
          </w:tcPr>
          <w:p w14:paraId="3AED06F0" w14:textId="77777777" w:rsidR="00B4603F" w:rsidRDefault="00B4603F" w:rsidP="00F315EA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530" w:type="dxa"/>
            <w:gridSpan w:val="2"/>
          </w:tcPr>
          <w:p w14:paraId="106D29B6" w14:textId="2947BC54" w:rsidR="00B4603F" w:rsidRDefault="00B4603F" w:rsidP="00F315EA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Reviewee’s comments</w:t>
            </w:r>
          </w:p>
        </w:tc>
      </w:tr>
      <w:tr w:rsidR="00B4603F" w14:paraId="08191E41" w14:textId="77777777" w:rsidTr="000A410B">
        <w:trPr>
          <w:trHeight w:val="5085"/>
        </w:trPr>
        <w:tc>
          <w:tcPr>
            <w:tcW w:w="6480" w:type="dxa"/>
            <w:gridSpan w:val="2"/>
          </w:tcPr>
          <w:p w14:paraId="25238068" w14:textId="37B3B761" w:rsidR="00B4603F" w:rsidRPr="000A410B" w:rsidRDefault="00B4603F" w:rsidP="000A41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Please summarise key points and add a reflective supportive statement</w:t>
            </w:r>
          </w:p>
        </w:tc>
        <w:tc>
          <w:tcPr>
            <w:tcW w:w="285" w:type="dxa"/>
            <w:vMerge/>
          </w:tcPr>
          <w:p w14:paraId="5E01DC10" w14:textId="77777777" w:rsidR="00B4603F" w:rsidRDefault="00B4603F" w:rsidP="00F315EA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530" w:type="dxa"/>
            <w:gridSpan w:val="2"/>
          </w:tcPr>
          <w:p w14:paraId="08643A31" w14:textId="77777777" w:rsidR="00B4603F" w:rsidRDefault="00B4603F" w:rsidP="00F315EA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B4603F" w14:paraId="1654453C" w14:textId="7DCFDB01" w:rsidTr="00B4603F">
        <w:trPr>
          <w:trHeight w:val="472"/>
        </w:trPr>
        <w:tc>
          <w:tcPr>
            <w:tcW w:w="4560" w:type="dxa"/>
          </w:tcPr>
          <w:p w14:paraId="41050215" w14:textId="3156A759" w:rsidR="00B4603F" w:rsidRDefault="00B4603F" w:rsidP="00D2324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Reviewer’s signature</w:t>
            </w:r>
          </w:p>
        </w:tc>
        <w:tc>
          <w:tcPr>
            <w:tcW w:w="1920" w:type="dxa"/>
          </w:tcPr>
          <w:p w14:paraId="7C539D06" w14:textId="62FD0205" w:rsidR="00B4603F" w:rsidRDefault="00B4603F" w:rsidP="00B4603F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</w:p>
        </w:tc>
        <w:tc>
          <w:tcPr>
            <w:tcW w:w="285" w:type="dxa"/>
            <w:vMerge/>
          </w:tcPr>
          <w:p w14:paraId="688F9984" w14:textId="5D50B599" w:rsidR="00B4603F" w:rsidRDefault="00B4603F" w:rsidP="00F315EA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5490" w:type="dxa"/>
          </w:tcPr>
          <w:p w14:paraId="247BA5B4" w14:textId="546DECE0" w:rsidR="00B4603F" w:rsidRDefault="00B4603F" w:rsidP="00D2324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Reviewee’s signature</w:t>
            </w:r>
          </w:p>
        </w:tc>
        <w:tc>
          <w:tcPr>
            <w:tcW w:w="2040" w:type="dxa"/>
          </w:tcPr>
          <w:p w14:paraId="2A11ACCD" w14:textId="3616DEDD" w:rsidR="00B4603F" w:rsidRDefault="00B4603F" w:rsidP="00B4603F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</w:p>
        </w:tc>
      </w:tr>
      <w:tr w:rsidR="00B4603F" w14:paraId="70D2617B" w14:textId="1A2A4395" w:rsidTr="00B4603F">
        <w:trPr>
          <w:trHeight w:val="385"/>
        </w:trPr>
        <w:tc>
          <w:tcPr>
            <w:tcW w:w="4560" w:type="dxa"/>
          </w:tcPr>
          <w:p w14:paraId="3FADE13A" w14:textId="77777777" w:rsidR="00B4603F" w:rsidRDefault="00B4603F" w:rsidP="00F315EA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920" w:type="dxa"/>
          </w:tcPr>
          <w:p w14:paraId="4020B706" w14:textId="77777777" w:rsidR="00B4603F" w:rsidRDefault="00B4603F" w:rsidP="00F315EA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14:paraId="7AA75CCC" w14:textId="5CDA5CA3" w:rsidR="00B4603F" w:rsidRDefault="00B4603F" w:rsidP="00F315EA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5490" w:type="dxa"/>
          </w:tcPr>
          <w:p w14:paraId="1668D2FE" w14:textId="77777777" w:rsidR="00B4603F" w:rsidRDefault="00B4603F" w:rsidP="00F315EA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040" w:type="dxa"/>
          </w:tcPr>
          <w:p w14:paraId="626F77DB" w14:textId="77777777" w:rsidR="00B4603F" w:rsidRDefault="00B4603F" w:rsidP="00F315EA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</w:tbl>
    <w:p w14:paraId="59C10AFC" w14:textId="5DCF4F1F" w:rsidR="000A410B" w:rsidRDefault="000A410B" w:rsidP="00F315EA">
      <w:pPr>
        <w:spacing w:after="0" w:line="240" w:lineRule="auto"/>
        <w:rPr>
          <w:rFonts w:cs="Arial"/>
          <w:b/>
          <w:bCs/>
        </w:rPr>
      </w:pPr>
    </w:p>
    <w:p w14:paraId="4B14CA69" w14:textId="141C406A" w:rsidR="00174D7A" w:rsidRDefault="00174D7A" w:rsidP="005A0BA5">
      <w:pPr>
        <w:pStyle w:val="PlainText"/>
        <w:rPr>
          <w:rFonts w:asciiTheme="minorHAnsi" w:hAnsiTheme="minorHAnsi"/>
          <w:szCs w:val="22"/>
        </w:rPr>
      </w:pPr>
    </w:p>
    <w:sectPr w:rsidR="00174D7A" w:rsidSect="00447595"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B183" w14:textId="77777777" w:rsidR="00D70DCB" w:rsidRDefault="00D70DCB" w:rsidP="0072429C">
      <w:pPr>
        <w:spacing w:after="0" w:line="240" w:lineRule="auto"/>
      </w:pPr>
      <w:r>
        <w:separator/>
      </w:r>
    </w:p>
  </w:endnote>
  <w:endnote w:type="continuationSeparator" w:id="0">
    <w:p w14:paraId="00FA7E8B" w14:textId="77777777" w:rsidR="00D70DCB" w:rsidRDefault="00D70DCB" w:rsidP="0072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1D3B" w14:textId="1EDF4C68" w:rsidR="0025555A" w:rsidRPr="008C086C" w:rsidRDefault="00E76C43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IRDS</w:t>
    </w:r>
  </w:p>
  <w:p w14:paraId="01F91D3C" w14:textId="77777777" w:rsidR="0025555A" w:rsidRDefault="00255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2F33" w14:textId="77777777" w:rsidR="00D70DCB" w:rsidRDefault="00D70DCB" w:rsidP="0072429C">
      <w:pPr>
        <w:spacing w:after="0" w:line="240" w:lineRule="auto"/>
      </w:pPr>
      <w:r>
        <w:separator/>
      </w:r>
    </w:p>
  </w:footnote>
  <w:footnote w:type="continuationSeparator" w:id="0">
    <w:p w14:paraId="0E8FA263" w14:textId="77777777" w:rsidR="00D70DCB" w:rsidRDefault="00D70DCB" w:rsidP="00724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A49"/>
    <w:multiLevelType w:val="hybridMultilevel"/>
    <w:tmpl w:val="1E6C59B0"/>
    <w:lvl w:ilvl="0" w:tplc="3DB6DA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057FF"/>
    <w:multiLevelType w:val="hybridMultilevel"/>
    <w:tmpl w:val="54A4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92"/>
    <w:rsid w:val="00000731"/>
    <w:rsid w:val="0000126E"/>
    <w:rsid w:val="00020839"/>
    <w:rsid w:val="0004060D"/>
    <w:rsid w:val="00064521"/>
    <w:rsid w:val="0006493C"/>
    <w:rsid w:val="0006540A"/>
    <w:rsid w:val="000A410B"/>
    <w:rsid w:val="000D2245"/>
    <w:rsid w:val="000E17A4"/>
    <w:rsid w:val="000E2249"/>
    <w:rsid w:val="00110189"/>
    <w:rsid w:val="001174AB"/>
    <w:rsid w:val="001224B7"/>
    <w:rsid w:val="00135A96"/>
    <w:rsid w:val="001638D7"/>
    <w:rsid w:val="00174D7A"/>
    <w:rsid w:val="001C2FCA"/>
    <w:rsid w:val="001D656C"/>
    <w:rsid w:val="001F6432"/>
    <w:rsid w:val="0025555A"/>
    <w:rsid w:val="00277746"/>
    <w:rsid w:val="0029283F"/>
    <w:rsid w:val="002C6E31"/>
    <w:rsid w:val="00315164"/>
    <w:rsid w:val="00323BF3"/>
    <w:rsid w:val="00363D92"/>
    <w:rsid w:val="00365382"/>
    <w:rsid w:val="0039545D"/>
    <w:rsid w:val="00395EE6"/>
    <w:rsid w:val="003E3DC5"/>
    <w:rsid w:val="00402E6F"/>
    <w:rsid w:val="00424647"/>
    <w:rsid w:val="00447595"/>
    <w:rsid w:val="004648C7"/>
    <w:rsid w:val="004A176B"/>
    <w:rsid w:val="004C20D8"/>
    <w:rsid w:val="004C425A"/>
    <w:rsid w:val="004E746A"/>
    <w:rsid w:val="0054013B"/>
    <w:rsid w:val="0056504D"/>
    <w:rsid w:val="005A0BA5"/>
    <w:rsid w:val="005A564D"/>
    <w:rsid w:val="005B3173"/>
    <w:rsid w:val="005D59F6"/>
    <w:rsid w:val="00630627"/>
    <w:rsid w:val="00683D1F"/>
    <w:rsid w:val="0071278A"/>
    <w:rsid w:val="0072429C"/>
    <w:rsid w:val="00725644"/>
    <w:rsid w:val="00726173"/>
    <w:rsid w:val="007263AE"/>
    <w:rsid w:val="00752673"/>
    <w:rsid w:val="00764397"/>
    <w:rsid w:val="007B216A"/>
    <w:rsid w:val="007B28D6"/>
    <w:rsid w:val="007B6F5D"/>
    <w:rsid w:val="007F12B0"/>
    <w:rsid w:val="00842EFE"/>
    <w:rsid w:val="008448ED"/>
    <w:rsid w:val="00866CB7"/>
    <w:rsid w:val="0087124E"/>
    <w:rsid w:val="008A27DA"/>
    <w:rsid w:val="008A501E"/>
    <w:rsid w:val="008B4AC7"/>
    <w:rsid w:val="008C086C"/>
    <w:rsid w:val="008D4182"/>
    <w:rsid w:val="008E25D1"/>
    <w:rsid w:val="00913FF9"/>
    <w:rsid w:val="00922AF1"/>
    <w:rsid w:val="00965710"/>
    <w:rsid w:val="009B0A4F"/>
    <w:rsid w:val="009D6F0A"/>
    <w:rsid w:val="00A07A2B"/>
    <w:rsid w:val="00A24329"/>
    <w:rsid w:val="00A3561A"/>
    <w:rsid w:val="00A547A0"/>
    <w:rsid w:val="00A60EF4"/>
    <w:rsid w:val="00A61E55"/>
    <w:rsid w:val="00A65D07"/>
    <w:rsid w:val="00A74F8D"/>
    <w:rsid w:val="00AD1754"/>
    <w:rsid w:val="00AE2B9E"/>
    <w:rsid w:val="00AF05D8"/>
    <w:rsid w:val="00B15E17"/>
    <w:rsid w:val="00B343A2"/>
    <w:rsid w:val="00B347FD"/>
    <w:rsid w:val="00B4603F"/>
    <w:rsid w:val="00B77408"/>
    <w:rsid w:val="00BB02FD"/>
    <w:rsid w:val="00BD0FDF"/>
    <w:rsid w:val="00BD25F7"/>
    <w:rsid w:val="00BF210B"/>
    <w:rsid w:val="00C02B5D"/>
    <w:rsid w:val="00C14DAF"/>
    <w:rsid w:val="00C72366"/>
    <w:rsid w:val="00C729FD"/>
    <w:rsid w:val="00C87B55"/>
    <w:rsid w:val="00C94F3E"/>
    <w:rsid w:val="00CF4A75"/>
    <w:rsid w:val="00CF7C1C"/>
    <w:rsid w:val="00D005E0"/>
    <w:rsid w:val="00D23242"/>
    <w:rsid w:val="00D420AB"/>
    <w:rsid w:val="00D47100"/>
    <w:rsid w:val="00D67B63"/>
    <w:rsid w:val="00D70DCB"/>
    <w:rsid w:val="00D73188"/>
    <w:rsid w:val="00D758A6"/>
    <w:rsid w:val="00D97C9C"/>
    <w:rsid w:val="00DB7DC0"/>
    <w:rsid w:val="00E334B7"/>
    <w:rsid w:val="00E56233"/>
    <w:rsid w:val="00E76C43"/>
    <w:rsid w:val="00EC40AA"/>
    <w:rsid w:val="00ED27B0"/>
    <w:rsid w:val="00F11237"/>
    <w:rsid w:val="00F159E2"/>
    <w:rsid w:val="00F27D95"/>
    <w:rsid w:val="00F304FE"/>
    <w:rsid w:val="00F315EA"/>
    <w:rsid w:val="00F328FE"/>
    <w:rsid w:val="00F4538F"/>
    <w:rsid w:val="00F82A0C"/>
    <w:rsid w:val="00FA3973"/>
    <w:rsid w:val="00FE5413"/>
    <w:rsid w:val="00FF60EC"/>
    <w:rsid w:val="076C0DCF"/>
    <w:rsid w:val="24BDB044"/>
    <w:rsid w:val="293271E8"/>
    <w:rsid w:val="61AECFBD"/>
    <w:rsid w:val="756B0D2F"/>
    <w:rsid w:val="7C28B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F91C82"/>
  <w15:docId w15:val="{4681A3FC-95A6-4305-ABE1-EA478461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012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126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29C"/>
  </w:style>
  <w:style w:type="paragraph" w:styleId="Footer">
    <w:name w:val="footer"/>
    <w:basedOn w:val="Normal"/>
    <w:link w:val="FooterChar"/>
    <w:uiPriority w:val="99"/>
    <w:unhideWhenUsed/>
    <w:rsid w:val="0072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29C"/>
  </w:style>
  <w:style w:type="character" w:styleId="Hyperlink">
    <w:name w:val="Hyperlink"/>
    <w:basedOn w:val="DefaultParagraphFont"/>
    <w:uiPriority w:val="99"/>
    <w:unhideWhenUsed/>
    <w:rsid w:val="00E334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A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29FD"/>
    <w:pPr>
      <w:ind w:left="720"/>
      <w:contextualSpacing/>
    </w:pPr>
  </w:style>
  <w:style w:type="paragraph" w:styleId="Revision">
    <w:name w:val="Revision"/>
    <w:hidden/>
    <w:uiPriority w:val="99"/>
    <w:semiHidden/>
    <w:rsid w:val="00725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F8C576B0A8448A949D387487BE394" ma:contentTypeVersion="2" ma:contentTypeDescription="Create a new document." ma:contentTypeScope="" ma:versionID="fb21372e56dc74157c985481d08c07a2">
  <xsd:schema xmlns:xsd="http://www.w3.org/2001/XMLSchema" xmlns:xs="http://www.w3.org/2001/XMLSchema" xmlns:p="http://schemas.microsoft.com/office/2006/metadata/properties" xmlns:ns2="3ab4db0e-1979-4b19-b6ed-f12b126e774e" targetNamespace="http://schemas.microsoft.com/office/2006/metadata/properties" ma:root="true" ma:fieldsID="0c3edd1068ddce3134f516eed5f25087" ns2:_="">
    <xsd:import namespace="3ab4db0e-1979-4b19-b6ed-f12b126e7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db0e-1979-4b19-b6ed-f12b126e7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9E0D0-D5B7-4791-862D-4E1E04FC1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6E3386-844C-49D2-B4FC-DE1A1010D4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7D791A-815A-4B0F-BCFA-8C71F9D00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B42F6-827D-44F7-9EC3-5ABE640A8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305</Words>
  <Characters>1741</Characters>
  <Application>Microsoft Office Word</Application>
  <DocSecurity>4</DocSecurity>
  <Lines>14</Lines>
  <Paragraphs>4</Paragraphs>
  <ScaleCrop>false</ScaleCrop>
  <Company>University of Chester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Review and Development Form</dc:title>
  <dc:creator>University of Chester</dc:creator>
  <cp:lastModifiedBy>Carol Mottashed</cp:lastModifiedBy>
  <cp:revision>2</cp:revision>
  <cp:lastPrinted>2014-02-07T09:51:00Z</cp:lastPrinted>
  <dcterms:created xsi:type="dcterms:W3CDTF">2021-06-08T12:55:00Z</dcterms:created>
  <dcterms:modified xsi:type="dcterms:W3CDTF">2021-06-08T12:55:00Z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0x010100C32F8C576B0A8448A949D387487BE394</vt:lpwstr>
  </property>
  <property fmtid="{D5CDD505-2E9C-101B-9397-08002B2CF9AE}" pid="3" name="_dlc_DocIdItemGuid">
    <vt:lpwstr>1b79022e-b331-49e8-8606-bbab13ee74d2</vt:lpwstr>
  </property>
  <property fmtid="{D5CDD505-2E9C-101B-9397-08002B2CF9AE}" pid="4" name="Order">
    <vt:r8>64200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PublishNow">
    <vt:bool>false</vt:bool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Approving Body">
    <vt:lpwstr>Human Resources Committee</vt:lpwstr>
  </property>
  <property fmtid="{D5CDD505-2E9C-101B-9397-08002B2CF9AE}" pid="15" name="Responsible Department">
    <vt:lpwstr>Human Resources</vt:lpwstr>
  </property>
  <property fmtid="{D5CDD505-2E9C-101B-9397-08002B2CF9AE}" pid="16" name="Updated By">
    <vt:lpwstr>300;#Carol Mottashed</vt:lpwstr>
  </property>
  <property fmtid="{D5CDD505-2E9C-101B-9397-08002B2CF9AE}" pid="17" name="Public Document Categories">
    <vt:lpwstr>;#General Administration and Information Management;#Employment;#</vt:lpwstr>
  </property>
  <property fmtid="{D5CDD505-2E9C-101B-9397-08002B2CF9AE}" pid="18" name="Responsible Person">
    <vt:lpwstr>3269;#Carol Kilgannon</vt:lpwstr>
  </property>
  <property fmtid="{D5CDD505-2E9C-101B-9397-08002B2CF9AE}" pid="19" name="ConvertToPDF">
    <vt:bool>false</vt:bool>
  </property>
  <property fmtid="{D5CDD505-2E9C-101B-9397-08002B2CF9AE}" pid="20" name="Should Publish To Website">
    <vt:bool>true</vt:bool>
  </property>
  <property fmtid="{D5CDD505-2E9C-101B-9397-08002B2CF9AE}" pid="21" name="TriggerFlowInfo">
    <vt:lpwstr/>
  </property>
</Properties>
</file>